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cs="PT Astra Serif"/>
        </w:rPr>
        <w:t xml:space="preserve">ЗАКОН</w:t>
      </w:r>
      <w:r/>
    </w:p>
    <w:p>
      <w:pPr>
        <w:ind w:firstLine="0"/>
        <w:jc w:val="center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cs="PT Astra Serif"/>
        </w:rPr>
        <w:t xml:space="preserve">Алтайского края</w:t>
      </w:r>
      <w:r/>
    </w:p>
    <w:p>
      <w:pPr>
        <w:ind w:firstLine="0"/>
        <w:jc w:val="center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cs="PT Astra Serif"/>
        </w:rPr>
      </w:r>
      <w:r/>
    </w:p>
    <w:p>
      <w:pPr>
        <w:ind w:firstLine="0"/>
        <w:jc w:val="center"/>
        <w:rPr>
          <w:rFonts w:ascii="PT Astra Serif" w:hAnsi="PT Astra Serif" w:cs="PT Astra Serif"/>
          <w:b/>
          <w:bCs/>
        </w:rPr>
        <w:outlineLvl w:val="1"/>
      </w:pPr>
      <w:r>
        <w:rPr>
          <w:rFonts w:ascii="PT Astra Serif" w:hAnsi="PT Astra Serif" w:cs="PT Astra Serif"/>
          <w:b/>
        </w:rPr>
        <w:t xml:space="preserve">О внесении изменений в отдельные законы </w:t>
      </w:r>
      <w:r/>
    </w:p>
    <w:p>
      <w:pPr>
        <w:ind w:firstLine="0"/>
        <w:jc w:val="center"/>
        <w:rPr>
          <w:rFonts w:ascii="PT Astra Serif" w:hAnsi="PT Astra Serif" w:cs="PT Astra Serif"/>
          <w:b/>
          <w:bCs/>
        </w:rPr>
        <w:outlineLvl w:val="1"/>
      </w:pPr>
      <w:r>
        <w:rPr>
          <w:rFonts w:ascii="PT Astra Serif" w:hAnsi="PT Astra Serif" w:cs="PT Astra Serif"/>
          <w:b/>
        </w:rPr>
        <w:t xml:space="preserve">Алтайского края </w:t>
      </w:r>
      <w:r/>
    </w:p>
    <w:p>
      <w:pPr>
        <w:ind w:firstLine="0"/>
        <w:jc w:val="center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cs="PT Astra Serif"/>
        </w:rPr>
      </w:r>
      <w:r/>
    </w:p>
    <w:p>
      <w:pPr>
        <w:ind w:firstLine="0"/>
        <w:jc w:val="center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b/>
        </w:rPr>
        <w:outlineLvl w:val="1"/>
      </w:pPr>
      <w:r>
        <w:rPr>
          <w:rFonts w:ascii="PT Astra Serif" w:hAnsi="PT Astra Serif" w:cs="PT Astra Serif"/>
          <w:b/>
        </w:rPr>
        <w:t xml:space="preserve">Статья 1</w:t>
      </w:r>
      <w:r/>
    </w:p>
    <w:p>
      <w:pPr>
        <w:rPr>
          <w:rFonts w:ascii="PT Astra Serif" w:hAnsi="PT Astra Serif" w:cs="PT Astra Serif"/>
          <w:b/>
          <w:bCs/>
        </w:rPr>
        <w:outlineLvl w:val="1"/>
      </w:pPr>
      <w:r>
        <w:rPr>
          <w:rFonts w:ascii="PT Astra Serif" w:hAnsi="PT Astra Serif" w:cs="PT Astra Serif"/>
          <w:b/>
          <w:bCs/>
        </w:rPr>
      </w:r>
      <w:r/>
    </w:p>
    <w:p>
      <w:pPr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</w:rPr>
        <w:t xml:space="preserve">Внести в закон Алтайского края от </w:t>
      </w:r>
      <w:r>
        <w:rPr>
          <w:rFonts w:ascii="PT Astra Serif" w:hAnsi="PT Astra Serif" w:eastAsia="Times New Roman" w:cs="PT Astra Serif"/>
          <w:color w:val="000000"/>
        </w:rPr>
        <w:t xml:space="preserve">5 июля 2012 года № 56-ЗС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eastAsia="Times New Roman" w:cs="PT Astra Serif"/>
          <w:color w:val="000000"/>
        </w:rPr>
        <w:br/>
        <w:t xml:space="preserve">«Об обеспечении доступа к информации о деятельности государственных органов Алтайского края»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eastAsia="Times New Roman" w:cs="PT Astra Serif"/>
          <w:color w:val="000000"/>
        </w:rPr>
        <w:t xml:space="preserve">(Сборник законодательства Алтайского края, 2012, № 195, часть I; 2013, № 211, часть I; 2014, № 216, часть I; 2015, № 234; </w:t>
      </w:r>
      <w:r>
        <w:rPr>
          <w:rFonts w:ascii="PT Astra Serif" w:hAnsi="PT Astra Serif" w:eastAsia="Times New Roman" w:cs="PT Astra Serif"/>
          <w:color w:val="000000"/>
        </w:rPr>
        <w:t xml:space="preserve">Официальный интернет-портал правовой информации (</w:t>
      </w:r>
      <w:r>
        <w:rPr>
          <w:rFonts w:ascii="PT Astra Serif" w:hAnsi="PT Astra Serif" w:eastAsia="Times New Roman" w:cs="PT Astra Serif"/>
        </w:rPr>
        <w:t xml:space="preserve">www.pravo.gov.ru</w:t>
      </w:r>
      <w:r>
        <w:rPr>
          <w:rFonts w:ascii="PT Astra Serif" w:hAnsi="PT Astra Serif" w:eastAsia="Times New Roman" w:cs="PT Astra Serif"/>
          <w:color w:val="000000"/>
        </w:rPr>
        <w:t xml:space="preserve">), </w:t>
      </w:r>
      <w:r>
        <w:rPr>
          <w:rFonts w:ascii="PT Astra Serif" w:hAnsi="PT Astra Serif" w:eastAsia="Times New Roman" w:cs="PT Astra Serif"/>
          <w:color w:val="000000"/>
        </w:rPr>
        <w:br/>
        <w:t xml:space="preserve">1 июня 2017 года, 9 июля 2018 года, 1 декабря 2022 года) </w:t>
      </w:r>
      <w:r>
        <w:rPr>
          <w:rFonts w:ascii="PT Astra Serif" w:hAnsi="PT Astra Serif" w:cs="PT Astra Serif"/>
        </w:rPr>
        <w:t xml:space="preserve">следующие изменения: </w:t>
      </w:r>
      <w:r/>
    </w:p>
    <w:p>
      <w:pPr>
        <w:rPr>
          <w:rFonts w:ascii="PT Astra Serif" w:hAnsi="PT Astra Serif" w:cs="PT Astra Serif"/>
        </w:rPr>
        <w:outlineLvl w:val="1"/>
      </w:pPr>
      <w:r>
        <w:rPr>
          <w:rFonts w:ascii="PT Astra Serif" w:hAnsi="PT Astra Serif" w:cs="PT Astra Serif"/>
        </w:rPr>
        <w:t xml:space="preserve">1) </w:t>
      </w:r>
      <w:r>
        <w:rPr>
          <w:rFonts w:ascii="PT Astra Serif" w:hAnsi="PT Astra Serif" w:cs="PT Astra Serif"/>
        </w:rPr>
        <w:t xml:space="preserve">статью 8 </w:t>
      </w:r>
      <w:r>
        <w:rPr>
          <w:rFonts w:ascii="PT Astra Serif" w:hAnsi="PT Astra Serif" w:cs="PT Astra Serif"/>
        </w:rPr>
        <w:t xml:space="preserve">дополнить частью 4 следующего содержания:</w:t>
      </w:r>
      <w:r/>
    </w:p>
    <w:p>
      <w:pPr>
        <w:rPr>
          <w:rFonts w:ascii="PT Astra Serif" w:hAnsi="PT Astra Serif" w:cs="PT Astra Serif"/>
        </w:rPr>
        <w:outlineLvl w:val="1"/>
      </w:pPr>
      <w:r>
        <w:rPr>
          <w:rFonts w:ascii="PT Astra Serif" w:hAnsi="PT Astra Serif" w:cs="PT Astra Serif"/>
        </w:rPr>
        <w:t xml:space="preserve">«4. В случаях, предусмотренных федеральными законами, информация о деятельности соответствующих государственных органов Алтайского края размещается на официальном сайте Алтайского края в сети «Интернет» www.altairegion22.ru.»;</w:t>
      </w:r>
      <w:r/>
    </w:p>
    <w:p>
      <w:pPr>
        <w:rPr>
          <w:rFonts w:ascii="PT Astra Serif" w:hAnsi="PT Astra Serif" w:cs="PT Astra Serif"/>
        </w:rPr>
        <w:outlineLvl w:val="1"/>
      </w:pP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</w:rPr>
        <w:outlineLvl w:val="1"/>
      </w:pPr>
      <w:r>
        <w:rPr>
          <w:rFonts w:ascii="PT Astra Serif" w:hAnsi="PT Astra Serif" w:cs="PT Astra Serif"/>
        </w:rPr>
        <w:t xml:space="preserve">2) в статье 9:</w:t>
      </w:r>
      <w:r/>
    </w:p>
    <w:p>
      <w:pPr>
        <w:rPr>
          <w:rFonts w:ascii="PT Astra Serif" w:hAnsi="PT Astra Serif" w:cs="PT Astra Serif"/>
        </w:rPr>
        <w:outlineLvl w:val="1"/>
      </w:pPr>
      <w:r>
        <w:rPr>
          <w:rFonts w:ascii="PT Astra Serif" w:hAnsi="PT Astra Serif" w:cs="PT Astra Serif"/>
        </w:rPr>
        <w:t xml:space="preserve">а) в части 1 слово «другими» исключить;</w:t>
      </w:r>
      <w:r/>
    </w:p>
    <w:p>
      <w:pPr>
        <w:rPr>
          <w:rFonts w:ascii="PT Astra Serif" w:hAnsi="PT Astra Serif" w:cs="PT Astra Serif"/>
        </w:rPr>
        <w:outlineLvl w:val="1"/>
      </w:pPr>
      <w:r>
        <w:rPr>
          <w:rFonts w:ascii="PT Astra Serif" w:hAnsi="PT Astra Serif" w:cs="PT Astra Serif"/>
        </w:rPr>
        <w:t xml:space="preserve">б) часть 5 изложить в следующей редакции:</w:t>
      </w:r>
      <w:r/>
    </w:p>
    <w:p>
      <w:pPr>
        <w:rPr>
          <w:rFonts w:ascii="PT Astra Serif" w:hAnsi="PT Astra Serif" w:cs="PT Astra Serif"/>
        </w:rPr>
        <w:outlineLvl w:val="1"/>
      </w:pPr>
      <w:r>
        <w:rPr>
          <w:rFonts w:ascii="PT Astra Serif" w:hAnsi="PT Astra Serif" w:cs="PT Astra Serif"/>
        </w:rPr>
        <w:t xml:space="preserve">«5. Требования к технологическим, программным и лингвистическим средствам обеспечения пользования официальными сайтами исполнительных органов Алтайского края и подведомственных им организаций устанавливаются Правительством</w:t>
      </w:r>
      <w:bookmarkStart w:id="0" w:name="_GoBack"/>
      <w:r/>
      <w:bookmarkEnd w:id="0"/>
      <w:r>
        <w:rPr>
          <w:rFonts w:ascii="PT Astra Serif" w:hAnsi="PT Astra Serif" w:cs="PT Astra Serif"/>
        </w:rPr>
        <w:t xml:space="preserve"> Алтайского края. Т</w:t>
      </w:r>
      <w:r>
        <w:rPr>
          <w:rFonts w:ascii="PT Astra Serif" w:hAnsi="PT Astra Serif" w:cs="PT Astra Serif"/>
        </w:rPr>
        <w:t xml:space="preserve">ребования к технологическим, программным и лингвистическим средствам обеспечения пользования официальными сайтами иных государственных органов Алтайского края и подведомственных им организаций устанавливаются в пределах своих полномочий указанными органами</w:t>
      </w:r>
      <w:r>
        <w:rPr>
          <w:rFonts w:ascii="PT Astra Serif" w:hAnsi="PT Astra Serif" w:cs="PT Astra Serif"/>
        </w:rPr>
        <w:t xml:space="preserve">.»;</w:t>
      </w:r>
      <w:r/>
    </w:p>
    <w:p>
      <w:pPr>
        <w:widowControl w:val="off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cs="PT Astra Serif"/>
        </w:rPr>
      </w:r>
      <w:r/>
    </w:p>
    <w:p>
      <w:pPr>
        <w:widowControl w:val="off"/>
        <w:rPr>
          <w:rFonts w:ascii="PT Astra Serif" w:hAnsi="PT Astra Serif" w:cs="PT Astra Serif"/>
          <w:highlight w:val="none"/>
        </w:rPr>
        <w:outlineLvl w:val="1"/>
      </w:pPr>
      <w:r>
        <w:rPr>
          <w:rFonts w:ascii="PT Astra Serif" w:hAnsi="PT Astra Serif" w:cs="PT Astra Serif"/>
        </w:rPr>
        <w:t xml:space="preserve">3) в части 3 статьи 10 слово «федеральным» исключить;</w:t>
      </w:r>
      <w:r/>
    </w:p>
    <w:p>
      <w:pPr>
        <w:widowControl w:val="off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  <w:r/>
    </w:p>
    <w:p>
      <w:pPr>
        <w:widowControl w:val="off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cs="PT Astra Serif"/>
        </w:rPr>
        <w:t xml:space="preserve">4) часть 2 статьи 12 после слов «о деятельности» дополнить словами «Губернатора Алтайского края и».</w:t>
      </w:r>
      <w:r/>
    </w:p>
    <w:p>
      <w:pPr>
        <w:rPr>
          <w:rFonts w:ascii="PT Astra Serif" w:hAnsi="PT Astra Serif" w:cs="PT Astra Serif"/>
          <w:b/>
          <w:bCs/>
        </w:rPr>
        <w:outlineLvl w:val="1"/>
      </w:pPr>
      <w:r>
        <w:rPr>
          <w:rFonts w:ascii="PT Astra Serif" w:hAnsi="PT Astra Serif" w:cs="PT Astra Serif"/>
          <w:b/>
          <w:bCs/>
        </w:rPr>
      </w:r>
      <w:r/>
    </w:p>
    <w:p>
      <w:pPr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</w:rPr>
        <w:t xml:space="preserve">Статья 2</w:t>
      </w:r>
      <w:r/>
    </w:p>
    <w:p>
      <w:pPr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Внести в часть 4 с</w:t>
      </w:r>
      <w:r>
        <w:rPr>
          <w:rFonts w:ascii="PT Astra Serif" w:hAnsi="PT Astra Serif" w:cs="PT Astra Serif"/>
        </w:rPr>
        <w:t xml:space="preserve">татьи 5 закона Алтайского края от 4 июля 2017 года № 46-ЗС «О регистре муниципальных нормативных правовых актов Алтайского края» (Официальный интернет-портал правовой информации (www.pravo.gov.ru), 5 июля 2017 года, 5 июня 2019 года, 11 февраля 2020 года, </w:t>
      </w:r>
      <w:r>
        <w:rPr>
          <w:rFonts w:ascii="PT Astra Serif" w:hAnsi="PT Astra Serif" w:cs="PT Astra Serif"/>
        </w:rPr>
        <w:t xml:space="preserve">29 апреля 2022 года, 2 сентября 2022 года) изменение, дополнив ее после слов «не позднее 30» словом</w:t>
      </w:r>
      <w:r>
        <w:rPr>
          <w:rFonts w:ascii="PT Astra Serif" w:hAnsi="PT Astra Serif" w:cs="PT Astra Serif"/>
        </w:rPr>
        <w:t xml:space="preserve"> «рабочих».</w:t>
      </w:r>
      <w:r/>
    </w:p>
    <w:p>
      <w:pPr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</w:r>
      <w:r/>
    </w:p>
    <w:p>
      <w:pPr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Статья 3</w:t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highlight w:val="white"/>
        </w:rPr>
        <w:t xml:space="preserve">Внести в закон Алтайского края от 1 февраля 2023 года № 4-ЗС </w:t>
        <w:br/>
        <w:t xml:space="preserve">«О порядке дополнительного использования в 2023 году сре</w:t>
      </w:r>
      <w:r>
        <w:rPr>
          <w:rFonts w:ascii="PT Astra Serif" w:hAnsi="PT Astra Serif" w:cs="PT Astra Serif"/>
          <w:highlight w:val="white"/>
        </w:rPr>
        <w:t xml:space="preserve">дств кр</w:t>
      </w:r>
      <w:r>
        <w:rPr>
          <w:rFonts w:ascii="PT Astra Serif" w:hAnsi="PT Astra Serif" w:cs="PT Astra Serif"/>
          <w:highlight w:val="white"/>
        </w:rPr>
        <w:t xml:space="preserve">аевого бюджета для осуществления переданных полномочий Российской Федерации на государственную регистрацию актов гражданского состояния» (Официальный интернет-портал правовой информации (www.pravo.gov.ru),</w:t>
        <w:br/>
        <w:t xml:space="preserve">3 февраля 2023 года) следующие изменения:</w:t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1) в наименовании закона слова «в 2023 году» заменить словами «в 2023 - 2024 годах»; </w:t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2) в статье 1 слова «в 2023 году» заменить словами «в 2023 - 2024 годах»; </w:t>
      </w:r>
      <w:r/>
    </w:p>
    <w:p>
      <w:pPr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highlight w:val="white"/>
        </w:rPr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3) пункт 2 части 1 статьи 3 изложить в следующей редакции: </w:t>
      </w:r>
      <w:r/>
    </w:p>
    <w:p>
      <w:pPr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</w:rPr>
        <w:t xml:space="preserve">«2) материально-техническое обеспечение органа исполнительной власти Алтайского края, указанного в статье 1 настоящего Закона</w:t>
      </w:r>
      <w:r>
        <w:rPr>
          <w:rFonts w:ascii="PT Astra Serif" w:hAnsi="PT Astra Serif" w:cs="PT Astra Serif"/>
        </w:rPr>
        <w:t xml:space="preserve">.»;</w:t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4) в статье 4 слова «, и действует до 31 декабря 2023 года» заменить словами «, и действует до 31 декабря 2024 года».</w:t>
      </w:r>
      <w:r/>
    </w:p>
    <w:p>
      <w:pPr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</w:r>
      <w:r/>
    </w:p>
    <w:p>
      <w:pPr>
        <w:rPr>
          <w:rFonts w:ascii="PT Astra Serif" w:hAnsi="PT Astra Serif" w:cs="PT Astra Serif"/>
          <w:b/>
          <w:bCs/>
          <w:highlight w:val="white"/>
        </w:rPr>
      </w:pPr>
      <w:r>
        <w:rPr>
          <w:rFonts w:ascii="PT Astra Serif" w:hAnsi="PT Astra Serif" w:cs="PT Astra Serif"/>
          <w:b/>
          <w:bCs/>
          <w:highlight w:val="white"/>
        </w:rPr>
        <w:t xml:space="preserve">Статья 4 </w:t>
      </w:r>
      <w:r/>
    </w:p>
    <w:p>
      <w:pPr>
        <w:pStyle w:val="875"/>
        <w:ind w:left="0"/>
        <w:tabs>
          <w:tab w:val="left" w:pos="993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highlight w:val="white"/>
        </w:rPr>
      </w:r>
      <w:r/>
    </w:p>
    <w:p>
      <w:pPr>
        <w:tabs>
          <w:tab w:val="left" w:pos="993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highlight w:val="white"/>
        </w:rPr>
        <w:t xml:space="preserve">1. </w:t>
      </w:r>
      <w:r>
        <w:rPr>
          <w:rFonts w:ascii="PT Astra Serif" w:hAnsi="PT Astra Serif" w:cs="PT Astra Serif"/>
          <w:highlight w:val="white"/>
        </w:rPr>
        <w:t xml:space="preserve">Настоящий Закон вступает в силу со дня его официального опубликования</w:t>
      </w:r>
      <w:r>
        <w:rPr>
          <w:rFonts w:ascii="PT Astra Serif" w:hAnsi="PT Astra Serif" w:cs="PT Astra Serif"/>
          <w:highlight w:val="white"/>
        </w:rPr>
        <w:t xml:space="preserve">, за исключением статьи 3</w:t>
      </w:r>
      <w:r>
        <w:rPr>
          <w:rFonts w:ascii="PT Astra Serif" w:hAnsi="PT Astra Serif" w:cs="PT Astra Serif"/>
          <w:highlight w:val="white"/>
        </w:rPr>
        <w:t xml:space="preserve">.</w:t>
      </w:r>
      <w:r/>
    </w:p>
    <w:p>
      <w:pPr>
        <w:tabs>
          <w:tab w:val="left" w:pos="993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highlight w:val="white"/>
        </w:rPr>
        <w:t xml:space="preserve">2. </w:t>
      </w:r>
      <w:r>
        <w:rPr>
          <w:rFonts w:ascii="PT Astra Serif" w:hAnsi="PT Astra Serif" w:cs="PT Astra Serif"/>
          <w:highlight w:val="white"/>
        </w:rPr>
        <w:t xml:space="preserve">С</w:t>
      </w:r>
      <w:r>
        <w:rPr>
          <w:rFonts w:ascii="PT Astra Serif" w:hAnsi="PT Astra Serif" w:cs="PT Astra Serif"/>
          <w:highlight w:val="white"/>
        </w:rPr>
        <w:t xml:space="preserve">тать</w:t>
      </w:r>
      <w:r>
        <w:rPr>
          <w:rFonts w:ascii="PT Astra Serif" w:hAnsi="PT Astra Serif" w:cs="PT Astra Serif"/>
          <w:highlight w:val="white"/>
        </w:rPr>
        <w:t xml:space="preserve">я</w:t>
      </w:r>
      <w:r>
        <w:rPr>
          <w:rFonts w:ascii="PT Astra Serif" w:hAnsi="PT Astra Serif" w:cs="PT Astra Serif"/>
          <w:highlight w:val="white"/>
        </w:rPr>
        <w:t xml:space="preserve"> 3 настоящего Закона </w:t>
      </w:r>
      <w:r>
        <w:rPr>
          <w:rFonts w:ascii="PT Astra Serif" w:hAnsi="PT Astra Serif" w:cs="PT Astra Serif"/>
          <w:highlight w:val="white"/>
        </w:rPr>
        <w:t xml:space="preserve">вступает в силу с </w:t>
      </w:r>
      <w:r>
        <w:rPr>
          <w:rFonts w:ascii="PT Astra Serif" w:hAnsi="PT Astra Serif" w:cs="PT Astra Serif"/>
          <w:highlight w:val="white"/>
        </w:rPr>
        <w:t xml:space="preserve">1 января 202</w:t>
      </w:r>
      <w:r>
        <w:rPr>
          <w:rFonts w:ascii="PT Astra Serif" w:hAnsi="PT Astra Serif" w:cs="PT Astra Serif"/>
          <w:highlight w:val="white"/>
        </w:rPr>
        <w:t xml:space="preserve">4</w:t>
      </w:r>
      <w:r>
        <w:rPr>
          <w:rFonts w:ascii="PT Astra Serif" w:hAnsi="PT Astra Serif" w:cs="PT Astra Serif"/>
          <w:highlight w:val="white"/>
        </w:rPr>
        <w:t xml:space="preserve"> года.</w:t>
      </w:r>
      <w:r/>
    </w:p>
    <w:p>
      <w:pPr>
        <w:tabs>
          <w:tab w:val="left" w:pos="993" w:leader="none"/>
        </w:tabs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ind w:firstLine="0"/>
        <w:tabs>
          <w:tab w:val="left" w:pos="993" w:leader="none"/>
        </w:tabs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ind w:firstLine="0"/>
        <w:tabs>
          <w:tab w:val="left" w:pos="993" w:leader="none"/>
        </w:tabs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ind w:firstLine="0"/>
      </w:pPr>
      <w:r>
        <w:t xml:space="preserve">Губернатор Алтайского края                                                </w:t>
      </w:r>
      <w:r>
        <w:t xml:space="preserve">                 </w:t>
      </w:r>
      <w:r>
        <w:t xml:space="preserve">В.П. Томенко</w:t>
      </w:r>
      <w:r/>
    </w:p>
    <w:p>
      <w:pPr>
        <w:ind w:firstLine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64548947"/>
      <w:docPartObj>
        <w:docPartGallery w:val="Page Numbers (Top of Page)"/>
        <w:docPartUnique w:val="true"/>
      </w:docPartObj>
      <w:rPr/>
    </w:sdtPr>
    <w:sdtContent>
      <w:p>
        <w:pPr>
          <w:pStyle w:val="876"/>
          <w:jc w:val="right"/>
          <w:rPr>
            <w:sz w:val="26"/>
            <w:szCs w:val="26"/>
          </w:rPr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PAGE   \* MERGEFORMAT</w:instrText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2</w:t>
        </w:r>
        <w:r>
          <w:rPr>
            <w:sz w:val="26"/>
            <w:szCs w:val="26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right"/>
    </w:pPr>
    <w: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qFormat/>
  </w:style>
  <w:style w:type="paragraph" w:styleId="683">
    <w:name w:val="Heading 1"/>
    <w:basedOn w:val="682"/>
    <w:next w:val="682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4">
    <w:name w:val="Heading 2"/>
    <w:basedOn w:val="682"/>
    <w:next w:val="682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5">
    <w:name w:val="Heading 3"/>
    <w:basedOn w:val="682"/>
    <w:next w:val="682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2"/>
    <w:next w:val="682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next w:val="682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682"/>
    <w:next w:val="6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682"/>
    <w:next w:val="682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682"/>
    <w:next w:val="682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682"/>
    <w:next w:val="68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basedOn w:val="692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92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2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2"/>
    <w:uiPriority w:val="10"/>
    <w:rPr>
      <w:sz w:val="48"/>
      <w:szCs w:val="48"/>
    </w:rPr>
  </w:style>
  <w:style w:type="character" w:styleId="705" w:customStyle="1">
    <w:name w:val="Subtitle Char"/>
    <w:basedOn w:val="692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character" w:styleId="710" w:customStyle="1">
    <w:name w:val="Заголовок 1 Знак"/>
    <w:basedOn w:val="692"/>
    <w:link w:val="683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basedOn w:val="692"/>
    <w:link w:val="684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basedOn w:val="692"/>
    <w:link w:val="685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basedOn w:val="692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basedOn w:val="69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basedOn w:val="69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basedOn w:val="692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basedOn w:val="69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basedOn w:val="69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</w:style>
  <w:style w:type="paragraph" w:styleId="720">
    <w:name w:val="Title"/>
    <w:basedOn w:val="682"/>
    <w:next w:val="682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Название Знак"/>
    <w:basedOn w:val="692"/>
    <w:link w:val="720"/>
    <w:uiPriority w:val="10"/>
    <w:rPr>
      <w:sz w:val="48"/>
      <w:szCs w:val="48"/>
    </w:rPr>
  </w:style>
  <w:style w:type="paragraph" w:styleId="722">
    <w:name w:val="Subtitle"/>
    <w:basedOn w:val="682"/>
    <w:next w:val="682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 w:customStyle="1">
    <w:name w:val="Подзаголовок Знак"/>
    <w:basedOn w:val="692"/>
    <w:link w:val="722"/>
    <w:uiPriority w:val="11"/>
    <w:rPr>
      <w:sz w:val="24"/>
      <w:szCs w:val="24"/>
    </w:rPr>
  </w:style>
  <w:style w:type="paragraph" w:styleId="724">
    <w:name w:val="Quote"/>
    <w:basedOn w:val="682"/>
    <w:next w:val="682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82"/>
    <w:next w:val="682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692"/>
    <w:uiPriority w:val="99"/>
  </w:style>
  <w:style w:type="character" w:styleId="729" w:customStyle="1">
    <w:name w:val="Footer Char"/>
    <w:basedOn w:val="692"/>
    <w:uiPriority w:val="99"/>
  </w:style>
  <w:style w:type="paragraph" w:styleId="730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1" w:customStyle="1">
    <w:name w:val="Caption Char"/>
    <w:uiPriority w:val="99"/>
  </w:style>
  <w:style w:type="table" w:styleId="732" w:customStyle="1">
    <w:name w:val="Table Grid Light"/>
    <w:basedOn w:val="69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Plain Table 1"/>
    <w:basedOn w:val="69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2"/>
    <w:basedOn w:val="69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3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Plain Table 4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Plain Table 5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1 Light"/>
    <w:basedOn w:val="69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693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693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69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693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693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693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2"/>
    <w:basedOn w:val="69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693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693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69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693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693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693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"/>
    <w:basedOn w:val="69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693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693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69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693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693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693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4"/>
    <w:basedOn w:val="69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693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1" w:customStyle="1">
    <w:name w:val="Grid Table 4 - Accent 2"/>
    <w:basedOn w:val="693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2" w:customStyle="1">
    <w:name w:val="Grid Table 4 - Accent 3"/>
    <w:basedOn w:val="693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3" w:customStyle="1">
    <w:name w:val="Grid Table 4 - Accent 4"/>
    <w:basedOn w:val="693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4" w:customStyle="1">
    <w:name w:val="Grid Table 4 - Accent 5"/>
    <w:basedOn w:val="693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5" w:customStyle="1">
    <w:name w:val="Grid Table 4 - Accent 6"/>
    <w:basedOn w:val="693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6" w:customStyle="1">
    <w:name w:val="Grid Table 5 Dark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6 Colorful"/>
    <w:basedOn w:val="69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693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5" w:customStyle="1">
    <w:name w:val="Grid Table 6 Colorful - Accent 2"/>
    <w:basedOn w:val="693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6" w:customStyle="1">
    <w:name w:val="Grid Table 6 Colorful - Accent 3"/>
    <w:basedOn w:val="693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7" w:customStyle="1">
    <w:name w:val="Grid Table 6 Colorful - Accent 4"/>
    <w:basedOn w:val="693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8" w:customStyle="1">
    <w:name w:val="Grid Table 6 Colorful - Accent 5"/>
    <w:basedOn w:val="693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9" w:customStyle="1">
    <w:name w:val="Grid Table 6 Colorful - Accent 6"/>
    <w:basedOn w:val="693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7 Colorful"/>
    <w:basedOn w:val="69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basedOn w:val="693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basedOn w:val="693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basedOn w:val="69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basedOn w:val="693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basedOn w:val="693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basedOn w:val="693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2"/>
    <w:basedOn w:val="69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693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693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69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693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693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693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1" w:customStyle="1">
    <w:name w:val="List Table 3"/>
    <w:basedOn w:val="69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693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693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69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693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693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693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"/>
    <w:basedOn w:val="69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693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693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69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693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693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693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5 Dark"/>
    <w:basedOn w:val="69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693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693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69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693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693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693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6 Colorful"/>
    <w:basedOn w:val="69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693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4" w:customStyle="1">
    <w:name w:val="List Table 6 Colorful - Accent 2"/>
    <w:basedOn w:val="693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5" w:customStyle="1">
    <w:name w:val="List Table 6 Colorful - Accent 3"/>
    <w:basedOn w:val="69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6" w:customStyle="1">
    <w:name w:val="List Table 6 Colorful - Accent 4"/>
    <w:basedOn w:val="693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7" w:customStyle="1">
    <w:name w:val="List Table 6 Colorful - Accent 5"/>
    <w:basedOn w:val="693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8" w:customStyle="1">
    <w:name w:val="List Table 6 Colorful - Accent 6"/>
    <w:basedOn w:val="693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9" w:customStyle="1">
    <w:name w:val="List Table 7 Colorful"/>
    <w:basedOn w:val="69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basedOn w:val="693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basedOn w:val="693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basedOn w:val="693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basedOn w:val="693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basedOn w:val="693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basedOn w:val="693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basedOn w:val="69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69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8" w:customStyle="1">
    <w:name w:val="Lined - Accent 2"/>
    <w:basedOn w:val="69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9" w:customStyle="1">
    <w:name w:val="Lined - Accent 3"/>
    <w:basedOn w:val="69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0" w:customStyle="1">
    <w:name w:val="Lined - Accent 4"/>
    <w:basedOn w:val="69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1" w:customStyle="1">
    <w:name w:val="Lined - Accent 5"/>
    <w:basedOn w:val="69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2" w:customStyle="1">
    <w:name w:val="Lined - Accent 6"/>
    <w:basedOn w:val="69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3" w:customStyle="1">
    <w:name w:val="Bordered &amp; Lined - Accent"/>
    <w:basedOn w:val="69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69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5" w:customStyle="1">
    <w:name w:val="Bordered &amp; Lined - Accent 2"/>
    <w:basedOn w:val="69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6" w:customStyle="1">
    <w:name w:val="Bordered &amp; Lined - Accent 3"/>
    <w:basedOn w:val="69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Bordered &amp; Lined - Accent 4"/>
    <w:basedOn w:val="69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8" w:customStyle="1">
    <w:name w:val="Bordered &amp; Lined - Accent 5"/>
    <w:basedOn w:val="69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9" w:customStyle="1">
    <w:name w:val="Bordered &amp; Lined - Accent 6"/>
    <w:basedOn w:val="69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"/>
    <w:basedOn w:val="69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693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2" w:customStyle="1">
    <w:name w:val="Bordered - Accent 2"/>
    <w:basedOn w:val="693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3" w:customStyle="1">
    <w:name w:val="Bordered - Accent 3"/>
    <w:basedOn w:val="69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4" w:customStyle="1">
    <w:name w:val="Bordered - Accent 4"/>
    <w:basedOn w:val="693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5" w:customStyle="1">
    <w:name w:val="Bordered - Accent 5"/>
    <w:basedOn w:val="693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6" w:customStyle="1">
    <w:name w:val="Bordered - Accent 6"/>
    <w:basedOn w:val="693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563c1" w:themeColor="hyperlink"/>
      <w:u w:val="single"/>
    </w:rPr>
  </w:style>
  <w:style w:type="paragraph" w:styleId="858">
    <w:name w:val="footnote text"/>
    <w:basedOn w:val="682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692"/>
    <w:uiPriority w:val="99"/>
    <w:unhideWhenUsed/>
    <w:rPr>
      <w:vertAlign w:val="superscript"/>
    </w:rPr>
  </w:style>
  <w:style w:type="paragraph" w:styleId="861">
    <w:name w:val="endnote text"/>
    <w:basedOn w:val="682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692"/>
    <w:uiPriority w:val="99"/>
    <w:semiHidden/>
    <w:unhideWhenUsed/>
    <w:rPr>
      <w:vertAlign w:val="superscript"/>
    </w:rPr>
  </w:style>
  <w:style w:type="paragraph" w:styleId="864">
    <w:name w:val="toc 1"/>
    <w:basedOn w:val="682"/>
    <w:next w:val="682"/>
    <w:uiPriority w:val="39"/>
    <w:unhideWhenUsed/>
    <w:pPr>
      <w:ind w:firstLine="0"/>
      <w:spacing w:after="57"/>
    </w:pPr>
  </w:style>
  <w:style w:type="paragraph" w:styleId="865">
    <w:name w:val="toc 2"/>
    <w:basedOn w:val="682"/>
    <w:next w:val="682"/>
    <w:uiPriority w:val="39"/>
    <w:unhideWhenUsed/>
    <w:pPr>
      <w:ind w:left="283" w:firstLine="0"/>
      <w:spacing w:after="57"/>
    </w:pPr>
  </w:style>
  <w:style w:type="paragraph" w:styleId="866">
    <w:name w:val="toc 3"/>
    <w:basedOn w:val="682"/>
    <w:next w:val="682"/>
    <w:uiPriority w:val="39"/>
    <w:unhideWhenUsed/>
    <w:pPr>
      <w:ind w:left="567" w:firstLine="0"/>
      <w:spacing w:after="57"/>
    </w:pPr>
  </w:style>
  <w:style w:type="paragraph" w:styleId="867">
    <w:name w:val="toc 4"/>
    <w:basedOn w:val="682"/>
    <w:next w:val="682"/>
    <w:uiPriority w:val="39"/>
    <w:unhideWhenUsed/>
    <w:pPr>
      <w:ind w:left="850" w:firstLine="0"/>
      <w:spacing w:after="57"/>
    </w:pPr>
  </w:style>
  <w:style w:type="paragraph" w:styleId="868">
    <w:name w:val="toc 5"/>
    <w:basedOn w:val="682"/>
    <w:next w:val="682"/>
    <w:uiPriority w:val="39"/>
    <w:unhideWhenUsed/>
    <w:pPr>
      <w:ind w:left="1134" w:firstLine="0"/>
      <w:spacing w:after="57"/>
    </w:pPr>
  </w:style>
  <w:style w:type="paragraph" w:styleId="869">
    <w:name w:val="toc 6"/>
    <w:basedOn w:val="682"/>
    <w:next w:val="682"/>
    <w:uiPriority w:val="39"/>
    <w:unhideWhenUsed/>
    <w:pPr>
      <w:ind w:left="1417" w:firstLine="0"/>
      <w:spacing w:after="57"/>
    </w:pPr>
  </w:style>
  <w:style w:type="paragraph" w:styleId="870">
    <w:name w:val="toc 7"/>
    <w:basedOn w:val="682"/>
    <w:next w:val="682"/>
    <w:uiPriority w:val="39"/>
    <w:unhideWhenUsed/>
    <w:pPr>
      <w:ind w:left="1701" w:firstLine="0"/>
      <w:spacing w:after="57"/>
    </w:pPr>
  </w:style>
  <w:style w:type="paragraph" w:styleId="871">
    <w:name w:val="toc 8"/>
    <w:basedOn w:val="682"/>
    <w:next w:val="682"/>
    <w:uiPriority w:val="39"/>
    <w:unhideWhenUsed/>
    <w:pPr>
      <w:ind w:left="1984" w:firstLine="0"/>
      <w:spacing w:after="57"/>
    </w:pPr>
  </w:style>
  <w:style w:type="paragraph" w:styleId="872">
    <w:name w:val="toc 9"/>
    <w:basedOn w:val="682"/>
    <w:next w:val="682"/>
    <w:uiPriority w:val="39"/>
    <w:unhideWhenUsed/>
    <w:pPr>
      <w:ind w:left="2268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82"/>
    <w:next w:val="682"/>
    <w:uiPriority w:val="99"/>
    <w:unhideWhenUsed/>
  </w:style>
  <w:style w:type="paragraph" w:styleId="875">
    <w:name w:val="List Paragraph"/>
    <w:basedOn w:val="682"/>
    <w:uiPriority w:val="34"/>
    <w:qFormat/>
    <w:pPr>
      <w:contextualSpacing/>
      <w:ind w:left="720"/>
    </w:pPr>
  </w:style>
  <w:style w:type="paragraph" w:styleId="876">
    <w:name w:val="Header"/>
    <w:basedOn w:val="682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692"/>
    <w:link w:val="876"/>
    <w:uiPriority w:val="99"/>
  </w:style>
  <w:style w:type="paragraph" w:styleId="878">
    <w:name w:val="Footer"/>
    <w:basedOn w:val="682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692"/>
    <w:link w:val="878"/>
    <w:uiPriority w:val="99"/>
  </w:style>
  <w:style w:type="paragraph" w:styleId="880">
    <w:name w:val="Balloon Text"/>
    <w:basedOn w:val="682"/>
    <w:link w:val="88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basedOn w:val="692"/>
    <w:link w:val="880"/>
    <w:uiPriority w:val="99"/>
    <w:semiHidden/>
    <w:rPr>
      <w:rFonts w:ascii="Segoe UI" w:hAnsi="Segoe UI" w:cs="Segoe UI"/>
      <w:sz w:val="18"/>
      <w:szCs w:val="18"/>
    </w:rPr>
  </w:style>
  <w:style w:type="table" w:styleId="882">
    <w:name w:val="Table Grid"/>
    <w:basedOn w:val="693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3" w:customStyle="1">
    <w:name w:val="ConsPlusNormal"/>
    <w:pPr>
      <w:ind w:firstLine="0"/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4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3955-6F39-4F1C-89B4-31E61F9C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Краева</dc:creator>
  <cp:revision>7</cp:revision>
  <dcterms:created xsi:type="dcterms:W3CDTF">2023-10-04T05:00:00Z</dcterms:created>
  <dcterms:modified xsi:type="dcterms:W3CDTF">2023-10-11T08:54:02Z</dcterms:modified>
</cp:coreProperties>
</file>